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Федеральное государственное бюджетное образовательное учреждение высшего образования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«Всероссийский государственный институт кинематографии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имени 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Герасимова»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Кафедра эстетики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истории и теории культуры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129226,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Вильгельма Пика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sz w:val="20"/>
          <w:szCs w:val="20"/>
          <w:rtl w:val="0"/>
          <w:lang w:val="ru-RU"/>
        </w:rPr>
        <w:t>. 3</w:t>
      </w:r>
    </w:p>
    <w:p>
      <w:pPr>
        <w:pStyle w:val="Normal.0"/>
        <w:jc w:val="center"/>
      </w:pPr>
      <w:r>
        <w:drawing>
          <wp:inline distT="0" distB="0" distL="0" distR="0">
            <wp:extent cx="847725" cy="1025750"/>
            <wp:effectExtent l="0" t="0" r="0" b="0"/>
            <wp:docPr id="1073741825" name="officeArt object" descr="C:\Users\dom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om\Desktop\логотип.jpg" descr="C:\Users\dom\Desktop\логотип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25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Уважаемые студенты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магистранты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аспиранты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Кафедра эстетики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истории и теории культуры ВГИК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приглашает Вас принять участие во </w:t>
      </w:r>
      <w:r>
        <w:rPr>
          <w:rFonts w:ascii="Times New Roman" w:hAnsi="Times New Roman"/>
          <w:sz w:val="28"/>
          <w:szCs w:val="28"/>
          <w:rtl w:val="0"/>
          <w:lang w:val="sv-SE"/>
        </w:rPr>
        <w:t>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Международной молодежной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практической конференции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проблеме «Кинематограф в системе искусств и наук» 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«Между арт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хаусом и массовым кино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: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о стилевых и жанровых границах в киноискусстве»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 Spacing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Даты проведения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22</w:t>
      </w:r>
      <w:r>
        <w:rPr>
          <w:sz w:val="28"/>
          <w:szCs w:val="28"/>
          <w:rtl w:val="0"/>
          <w:lang w:val="ru-RU"/>
        </w:rPr>
        <w:t>‒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410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2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2251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Регистрационный бланк участника конференции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410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2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5"/>
        <w:gridCol w:w="6459"/>
      </w:tblGrid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ФИО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Место учебы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clear" w:color="auto" w:fill="ffffff"/>
                <w:rtl w:val="0"/>
                <w:lang w:val="ru-RU"/>
              </w:rPr>
              <w:t>полное название учебного заведения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Факультет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 указанием подразделения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кафедры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мастерской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)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Направление обучения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курс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Номер телефона 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Электронный адрес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Тема доклада</w:t>
            </w: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</w:p>
        </w:tc>
        <w:tc>
          <w:tcPr>
            <w:tcW w:type="dxa" w:w="6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firstLine="225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3385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widowControl w:val="0"/>
        <w:spacing w:after="0" w:line="240" w:lineRule="auto"/>
        <w:ind w:left="3385" w:firstLine="0"/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